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D86" w:rsidRDefault="00071D86" w:rsidP="00071D86">
      <w:pPr>
        <w:pStyle w:val="CABEZA"/>
        <w:rPr>
          <w:bCs/>
          <w:szCs w:val="18"/>
          <w:lang w:val="es-MX"/>
        </w:rPr>
      </w:pPr>
      <w:bookmarkStart w:id="0" w:name="_Hlk536593974"/>
      <w:r w:rsidRPr="00F63670">
        <w:rPr>
          <w:rFonts w:cs="Times New Roman"/>
        </w:rPr>
        <w:t>SECRETARIA DE ECONOMIA</w:t>
      </w:r>
    </w:p>
    <w:bookmarkEnd w:id="0"/>
    <w:p w:rsidR="00071D86" w:rsidRDefault="00071D86"/>
    <w:p w:rsidR="00071D86" w:rsidRPr="00F63670" w:rsidRDefault="00071D86" w:rsidP="00071D86">
      <w:pPr>
        <w:pStyle w:val="Titulo1"/>
        <w:rPr>
          <w:rFonts w:cs="Times New Roman"/>
          <w:szCs w:val="16"/>
        </w:rPr>
      </w:pPr>
      <w:bookmarkStart w:id="1" w:name="_GoBack"/>
      <w:r w:rsidRPr="00F63670">
        <w:rPr>
          <w:rFonts w:cs="Times New Roman"/>
          <w:szCs w:val="22"/>
        </w:rPr>
        <w:t>DECLARATORIA de vigencia de la Norma Mexicana NMX-J-541-3-1-ANCE-2018</w:t>
      </w:r>
      <w:r w:rsidRPr="00F63670">
        <w:rPr>
          <w:rFonts w:cs="Times New Roman"/>
        </w:rPr>
        <w:t>.</w:t>
      </w:r>
    </w:p>
    <w:bookmarkEnd w:id="1"/>
    <w:p w:rsidR="00071D86" w:rsidRPr="00F63670" w:rsidRDefault="00071D86" w:rsidP="00071D86">
      <w:pPr>
        <w:pStyle w:val="Titulo2"/>
        <w:rPr>
          <w:szCs w:val="16"/>
        </w:rPr>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w:t>
      </w:r>
      <w:r w:rsidRPr="00F63670">
        <w:rPr>
          <w:szCs w:val="16"/>
        </w:rPr>
        <w:t>Dirección General de Normas.</w:t>
      </w:r>
    </w:p>
    <w:p w:rsidR="00071D86" w:rsidRPr="0026666C" w:rsidRDefault="00071D86" w:rsidP="00071D86">
      <w:pPr>
        <w:pStyle w:val="texto"/>
        <w:spacing w:after="60" w:line="214" w:lineRule="exact"/>
        <w:rPr>
          <w:sz w:val="16"/>
          <w:szCs w:val="16"/>
        </w:rPr>
      </w:pPr>
      <w:r w:rsidRPr="0026666C">
        <w:rPr>
          <w:sz w:val="16"/>
          <w:szCs w:val="16"/>
        </w:rPr>
        <w:t>DECLARATORIA DE VIGENCIA DE LA NORMA MEXICANA NMX-J-541-3-1-ANCE-2018, “CINTAS AISLANT</w:t>
      </w:r>
      <w:r>
        <w:rPr>
          <w:sz w:val="16"/>
          <w:szCs w:val="16"/>
        </w:rPr>
        <w:t>ES PARA PROPÓSITOS ELÉCTRICOS-</w:t>
      </w:r>
      <w:r w:rsidRPr="0026666C">
        <w:rPr>
          <w:sz w:val="16"/>
          <w:szCs w:val="16"/>
        </w:rPr>
        <w:t>PARTE 3-1: CINTAS CON RESPALDO DE PVC CON A</w:t>
      </w:r>
      <w:r>
        <w:rPr>
          <w:sz w:val="16"/>
          <w:szCs w:val="16"/>
        </w:rPr>
        <w:t>DHESIVO SENSITIVO A LA PRESIÓN-</w:t>
      </w:r>
      <w:r w:rsidRPr="0026666C">
        <w:rPr>
          <w:sz w:val="16"/>
          <w:szCs w:val="16"/>
        </w:rPr>
        <w:t>ESPECIFICACIONES (CANCELA A LA NMX-J-541-3-1-ANCE-2003)”</w:t>
      </w:r>
      <w:r>
        <w:rPr>
          <w:sz w:val="16"/>
          <w:szCs w:val="16"/>
        </w:rPr>
        <w:t>.</w:t>
      </w:r>
    </w:p>
    <w:p w:rsidR="00071D86" w:rsidRPr="005A6FD2" w:rsidRDefault="00071D86" w:rsidP="00071D86">
      <w:pPr>
        <w:pStyle w:val="texto"/>
        <w:spacing w:after="60" w:line="214" w:lineRule="exact"/>
        <w:rPr>
          <w:szCs w:val="22"/>
        </w:rPr>
      </w:pPr>
      <w:r w:rsidRPr="005A6FD2">
        <w:rPr>
          <w:szCs w:val="22"/>
        </w:rPr>
        <w:t xml:space="preserve">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w:t>
      </w:r>
      <w:r>
        <w:rPr>
          <w:szCs w:val="22"/>
        </w:rPr>
        <w:t xml:space="preserve"> </w:t>
      </w:r>
      <w:r w:rsidRPr="005A6FD2">
        <w:rPr>
          <w:szCs w:val="22"/>
        </w:rPr>
        <w:t xml:space="preserve">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w:t>
      </w:r>
      <w:proofErr w:type="gramStart"/>
      <w:r w:rsidRPr="005A6FD2">
        <w:rPr>
          <w:szCs w:val="22"/>
        </w:rPr>
        <w:t xml:space="preserve">adquirido </w:t>
      </w:r>
      <w:r>
        <w:rPr>
          <w:szCs w:val="22"/>
        </w:rPr>
        <w:t xml:space="preserve"> </w:t>
      </w:r>
      <w:r w:rsidRPr="005A6FD2">
        <w:rPr>
          <w:szCs w:val="22"/>
        </w:rPr>
        <w:t>en</w:t>
      </w:r>
      <w:proofErr w:type="gramEnd"/>
      <w:r w:rsidRPr="005A6FD2">
        <w:rPr>
          <w:szCs w:val="22"/>
        </w:rPr>
        <w:t xml:space="preserve"> la sede de dicho organismo ubicado en Av. Lázaro Cárdenas No. 869, Fracc. 3, esq. con </w:t>
      </w:r>
      <w:proofErr w:type="gramStart"/>
      <w:r w:rsidRPr="005A6FD2">
        <w:rPr>
          <w:szCs w:val="22"/>
        </w:rPr>
        <w:t xml:space="preserve">Júpiter, </w:t>
      </w:r>
      <w:r>
        <w:rPr>
          <w:szCs w:val="22"/>
        </w:rPr>
        <w:t xml:space="preserve"> </w:t>
      </w:r>
      <w:r w:rsidRPr="005A6FD2">
        <w:rPr>
          <w:szCs w:val="22"/>
        </w:rPr>
        <w:t>Col.</w:t>
      </w:r>
      <w:proofErr w:type="gramEnd"/>
      <w:r w:rsidRPr="005A6FD2">
        <w:rPr>
          <w:szCs w:val="22"/>
        </w:rPr>
        <w:t xml:space="preserve">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071D86" w:rsidRPr="005A6FD2" w:rsidRDefault="00071D86" w:rsidP="00071D86">
      <w:pPr>
        <w:pStyle w:val="texto"/>
        <w:spacing w:after="60" w:line="214" w:lineRule="exact"/>
        <w:rPr>
          <w:szCs w:val="22"/>
        </w:rPr>
      </w:pPr>
      <w:r w:rsidRPr="005A6FD2">
        <w:rPr>
          <w:szCs w:val="22"/>
        </w:rPr>
        <w:t>La presente Norma Mexicana NMX-J-541-3-1-ANCE-2018 entrará en vigor 60 días naturales contados a partir del día natural inmediato siguiente de la publicación de esta Declaratoria de Vigencia en el Diario Oficial de la Federación. SINEC-</w:t>
      </w:r>
      <w:r w:rsidRPr="005A6FD2">
        <w:t xml:space="preserve"> </w:t>
      </w:r>
      <w:r w:rsidRPr="005A6FD2">
        <w:rPr>
          <w:szCs w:val="22"/>
        </w:rPr>
        <w:t>20180717173910751</w:t>
      </w:r>
      <w:r>
        <w:rPr>
          <w:szCs w:val="22"/>
        </w:rPr>
        <w:t>.</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071D86" w:rsidRPr="005A6FD2" w:rsidTr="00C56A1A">
        <w:tblPrEx>
          <w:tblCellMar>
            <w:top w:w="0" w:type="dxa"/>
            <w:bottom w:w="0" w:type="dxa"/>
          </w:tblCellMar>
        </w:tblPrEx>
        <w:trPr>
          <w:trHeight w:val="20"/>
          <w:jc w:val="center"/>
        </w:trPr>
        <w:tc>
          <w:tcPr>
            <w:tcW w:w="3094" w:type="dxa"/>
            <w:shd w:val="pct10" w:color="auto" w:fill="auto"/>
            <w:noWrap/>
          </w:tcPr>
          <w:p w:rsidR="00071D86" w:rsidRPr="005A6FD2" w:rsidRDefault="00071D86" w:rsidP="00C56A1A">
            <w:pPr>
              <w:pStyle w:val="texto"/>
              <w:spacing w:after="60"/>
              <w:ind w:firstLine="0"/>
              <w:jc w:val="center"/>
              <w:rPr>
                <w:b/>
                <w:szCs w:val="22"/>
              </w:rPr>
            </w:pPr>
            <w:r w:rsidRPr="005A6FD2">
              <w:rPr>
                <w:b/>
                <w:szCs w:val="22"/>
              </w:rPr>
              <w:t>CLAVE O CÓDIGO</w:t>
            </w:r>
          </w:p>
        </w:tc>
        <w:tc>
          <w:tcPr>
            <w:tcW w:w="6665" w:type="dxa"/>
            <w:shd w:val="pct10" w:color="auto" w:fill="auto"/>
          </w:tcPr>
          <w:p w:rsidR="00071D86" w:rsidRPr="005A6FD2" w:rsidRDefault="00071D86" w:rsidP="00C56A1A">
            <w:pPr>
              <w:pStyle w:val="texto"/>
              <w:spacing w:after="60"/>
              <w:ind w:firstLine="0"/>
              <w:jc w:val="center"/>
              <w:rPr>
                <w:b/>
                <w:szCs w:val="22"/>
              </w:rPr>
            </w:pPr>
            <w:r w:rsidRPr="005A6FD2">
              <w:rPr>
                <w:b/>
                <w:szCs w:val="22"/>
              </w:rPr>
              <w:t>TÍTULO DE LA NORMA MEXICANA</w:t>
            </w:r>
          </w:p>
        </w:tc>
      </w:tr>
      <w:tr w:rsidR="00071D86" w:rsidRPr="005A6FD2" w:rsidTr="00C56A1A">
        <w:tblPrEx>
          <w:tblCellMar>
            <w:top w:w="0" w:type="dxa"/>
            <w:bottom w:w="0" w:type="dxa"/>
          </w:tblCellMar>
        </w:tblPrEx>
        <w:trPr>
          <w:trHeight w:val="20"/>
          <w:jc w:val="center"/>
        </w:trPr>
        <w:tc>
          <w:tcPr>
            <w:tcW w:w="3094" w:type="dxa"/>
            <w:vAlign w:val="center"/>
          </w:tcPr>
          <w:p w:rsidR="00071D86" w:rsidRPr="005A6FD2" w:rsidRDefault="00071D86" w:rsidP="00C56A1A">
            <w:pPr>
              <w:pStyle w:val="texto"/>
              <w:spacing w:after="60"/>
              <w:ind w:firstLine="0"/>
              <w:jc w:val="center"/>
              <w:rPr>
                <w:b/>
              </w:rPr>
            </w:pPr>
            <w:r w:rsidRPr="004A00E3">
              <w:rPr>
                <w:b/>
                <w:sz w:val="16"/>
              </w:rPr>
              <w:t>NMX-J-541-3-1-ANCE-2018</w:t>
            </w:r>
          </w:p>
        </w:tc>
        <w:tc>
          <w:tcPr>
            <w:tcW w:w="6665" w:type="dxa"/>
          </w:tcPr>
          <w:p w:rsidR="00071D86" w:rsidRPr="0026666C" w:rsidRDefault="00071D86" w:rsidP="00C56A1A">
            <w:pPr>
              <w:pStyle w:val="texto"/>
              <w:spacing w:after="60"/>
              <w:ind w:firstLine="0"/>
              <w:rPr>
                <w:szCs w:val="22"/>
              </w:rPr>
            </w:pPr>
            <w:r w:rsidRPr="0026666C">
              <w:rPr>
                <w:szCs w:val="22"/>
              </w:rPr>
              <w:t>Cintas aislant</w:t>
            </w:r>
            <w:r>
              <w:rPr>
                <w:szCs w:val="22"/>
              </w:rPr>
              <w:t>es para propósitos eléctricos-</w:t>
            </w:r>
            <w:r w:rsidRPr="0026666C">
              <w:rPr>
                <w:szCs w:val="22"/>
              </w:rPr>
              <w:t>Parte 3-1: Cintas con respaldo de PVC con a</w:t>
            </w:r>
            <w:r>
              <w:rPr>
                <w:szCs w:val="22"/>
              </w:rPr>
              <w:t>dhesivo sensitivo a la presión-</w:t>
            </w:r>
            <w:r w:rsidRPr="0026666C">
              <w:rPr>
                <w:szCs w:val="22"/>
              </w:rPr>
              <w:t>Especificaciones (Cancela a la NMX-J-541-3-1-ANCE-2003).</w:t>
            </w:r>
          </w:p>
        </w:tc>
      </w:tr>
      <w:tr w:rsidR="00071D86" w:rsidRPr="005A6FD2" w:rsidTr="00C56A1A">
        <w:tblPrEx>
          <w:tblCellMar>
            <w:top w:w="0" w:type="dxa"/>
            <w:bottom w:w="0" w:type="dxa"/>
          </w:tblCellMar>
        </w:tblPrEx>
        <w:trPr>
          <w:trHeight w:val="20"/>
          <w:jc w:val="center"/>
        </w:trPr>
        <w:tc>
          <w:tcPr>
            <w:tcW w:w="9759" w:type="dxa"/>
            <w:gridSpan w:val="2"/>
          </w:tcPr>
          <w:p w:rsidR="00071D86" w:rsidRPr="005A6FD2" w:rsidRDefault="00071D86" w:rsidP="00C56A1A">
            <w:pPr>
              <w:pStyle w:val="texto"/>
              <w:spacing w:after="80"/>
              <w:ind w:firstLine="0"/>
              <w:jc w:val="center"/>
              <w:rPr>
                <w:b/>
                <w:szCs w:val="22"/>
              </w:rPr>
            </w:pPr>
            <w:r w:rsidRPr="005A6FD2">
              <w:rPr>
                <w:b/>
                <w:szCs w:val="22"/>
              </w:rPr>
              <w:t>Objetivo y campo de aplicación</w:t>
            </w:r>
          </w:p>
          <w:p w:rsidR="00071D86" w:rsidRPr="005A6FD2" w:rsidRDefault="00071D86" w:rsidP="00C56A1A">
            <w:pPr>
              <w:pStyle w:val="texto"/>
              <w:spacing w:after="80"/>
              <w:ind w:firstLine="0"/>
              <w:rPr>
                <w:szCs w:val="22"/>
              </w:rPr>
            </w:pPr>
            <w:r w:rsidRPr="005A6FD2">
              <w:rPr>
                <w:szCs w:val="22"/>
              </w:rPr>
              <w:t xml:space="preserve">Esta Norma Mexicana establece las especificaciones para las cintas con respaldo de PVC con adhesivo sensitivo a la presión que se emplean en las instalaciones eléctricas y de telecomunicación en </w:t>
            </w:r>
            <w:proofErr w:type="gramStart"/>
            <w:r w:rsidRPr="005A6FD2">
              <w:rPr>
                <w:szCs w:val="22"/>
              </w:rPr>
              <w:t>diversos  procesos</w:t>
            </w:r>
            <w:proofErr w:type="gramEnd"/>
            <w:r w:rsidRPr="005A6FD2">
              <w:rPr>
                <w:szCs w:val="22"/>
              </w:rPr>
              <w:t xml:space="preserve"> del cableado.</w:t>
            </w:r>
          </w:p>
          <w:p w:rsidR="00071D86" w:rsidRPr="005A6FD2" w:rsidRDefault="00071D86" w:rsidP="00C56A1A">
            <w:pPr>
              <w:pStyle w:val="texto"/>
              <w:spacing w:after="80"/>
              <w:ind w:firstLine="0"/>
            </w:pPr>
            <w:r w:rsidRPr="005A6FD2">
              <w:rPr>
                <w:szCs w:val="22"/>
              </w:rPr>
              <w:t>La selección del tipo de cinta depende del uso destinado que le asigne el usuario teniendo entre su selección los cuatro tipos de cintas que se especifican en la presente Norma Mexicana.</w:t>
            </w:r>
          </w:p>
        </w:tc>
      </w:tr>
      <w:tr w:rsidR="00071D86" w:rsidRPr="005A6FD2" w:rsidTr="00C56A1A">
        <w:tblPrEx>
          <w:tblCellMar>
            <w:top w:w="0" w:type="dxa"/>
            <w:bottom w:w="0" w:type="dxa"/>
          </w:tblCellMar>
        </w:tblPrEx>
        <w:trPr>
          <w:trHeight w:val="20"/>
          <w:jc w:val="center"/>
        </w:trPr>
        <w:tc>
          <w:tcPr>
            <w:tcW w:w="9759" w:type="dxa"/>
            <w:gridSpan w:val="2"/>
          </w:tcPr>
          <w:p w:rsidR="00071D86" w:rsidRPr="005A6FD2" w:rsidRDefault="00071D86" w:rsidP="00C56A1A">
            <w:pPr>
              <w:pStyle w:val="texto"/>
              <w:spacing w:after="80"/>
              <w:ind w:firstLine="0"/>
              <w:jc w:val="center"/>
              <w:rPr>
                <w:b/>
                <w:szCs w:val="22"/>
              </w:rPr>
            </w:pPr>
            <w:r w:rsidRPr="005A6FD2">
              <w:rPr>
                <w:b/>
                <w:szCs w:val="22"/>
              </w:rPr>
              <w:t>Concordancia con Normas Internacionales</w:t>
            </w:r>
          </w:p>
          <w:p w:rsidR="00071D86" w:rsidRPr="005A6FD2" w:rsidRDefault="00071D86" w:rsidP="00C56A1A">
            <w:pPr>
              <w:pStyle w:val="texto"/>
              <w:spacing w:after="80"/>
              <w:ind w:firstLine="0"/>
              <w:rPr>
                <w:szCs w:val="22"/>
              </w:rPr>
            </w:pPr>
            <w:r w:rsidRPr="005A6FD2">
              <w:rPr>
                <w:szCs w:val="22"/>
              </w:rPr>
              <w:t>Esta NMX-J-541-3-1-ANCE-2018, Cintas aislantes para propósitos eléctricos</w:t>
            </w:r>
            <w:r>
              <w:rPr>
                <w:szCs w:val="22"/>
              </w:rPr>
              <w:t>-</w:t>
            </w:r>
            <w:r w:rsidRPr="005A6FD2">
              <w:rPr>
                <w:szCs w:val="22"/>
              </w:rPr>
              <w:t>Parte 3-1: Cintas con respaldo de PVC con adhesivo sensitivo a la presión</w:t>
            </w:r>
            <w:r>
              <w:rPr>
                <w:szCs w:val="22"/>
              </w:rPr>
              <w:t>-</w:t>
            </w:r>
            <w:r w:rsidRPr="005A6FD2">
              <w:rPr>
                <w:szCs w:val="22"/>
              </w:rPr>
              <w:t xml:space="preserve">Especificaciones, NO ES EQUIVALENTE con la Norma Internacional “IEC 60454-3-1, </w:t>
            </w:r>
            <w:proofErr w:type="spellStart"/>
            <w:r w:rsidRPr="005A6FD2">
              <w:rPr>
                <w:szCs w:val="22"/>
              </w:rPr>
              <w:t>Pressure-sensitive</w:t>
            </w:r>
            <w:proofErr w:type="spellEnd"/>
            <w:r w:rsidRPr="005A6FD2">
              <w:rPr>
                <w:szCs w:val="22"/>
              </w:rPr>
              <w:t xml:space="preserve"> </w:t>
            </w:r>
            <w:proofErr w:type="spellStart"/>
            <w:r w:rsidRPr="005A6FD2">
              <w:rPr>
                <w:szCs w:val="22"/>
              </w:rPr>
              <w:t>adhesive</w:t>
            </w:r>
            <w:proofErr w:type="spellEnd"/>
            <w:r w:rsidRPr="005A6FD2">
              <w:rPr>
                <w:szCs w:val="22"/>
              </w:rPr>
              <w:t xml:space="preserve"> tapes </w:t>
            </w:r>
            <w:proofErr w:type="spellStart"/>
            <w:r w:rsidRPr="005A6FD2">
              <w:rPr>
                <w:szCs w:val="22"/>
              </w:rPr>
              <w:t>for</w:t>
            </w:r>
            <w:proofErr w:type="spellEnd"/>
            <w:r w:rsidRPr="005A6FD2">
              <w:rPr>
                <w:szCs w:val="22"/>
              </w:rPr>
              <w:t xml:space="preserve"> </w:t>
            </w:r>
            <w:proofErr w:type="spellStart"/>
            <w:r w:rsidRPr="005A6FD2">
              <w:rPr>
                <w:szCs w:val="22"/>
              </w:rPr>
              <w:t>electrical</w:t>
            </w:r>
            <w:proofErr w:type="spellEnd"/>
            <w:r w:rsidRPr="005A6FD2">
              <w:rPr>
                <w:szCs w:val="22"/>
              </w:rPr>
              <w:t xml:space="preserve"> </w:t>
            </w:r>
            <w:proofErr w:type="spellStart"/>
            <w:r w:rsidRPr="005A6FD2">
              <w:rPr>
                <w:szCs w:val="22"/>
              </w:rPr>
              <w:t>purposes</w:t>
            </w:r>
            <w:r>
              <w:rPr>
                <w:szCs w:val="22"/>
              </w:rPr>
              <w:t>-</w:t>
            </w:r>
            <w:r w:rsidRPr="005A6FD2">
              <w:rPr>
                <w:szCs w:val="22"/>
              </w:rPr>
              <w:t>Part</w:t>
            </w:r>
            <w:proofErr w:type="spellEnd"/>
            <w:r w:rsidRPr="005A6FD2">
              <w:rPr>
                <w:szCs w:val="22"/>
              </w:rPr>
              <w:t xml:space="preserve"> 3-1: </w:t>
            </w:r>
            <w:proofErr w:type="spellStart"/>
            <w:r w:rsidRPr="005A6FD2">
              <w:rPr>
                <w:szCs w:val="22"/>
              </w:rPr>
              <w:t>Specifications</w:t>
            </w:r>
            <w:proofErr w:type="spellEnd"/>
            <w:r w:rsidRPr="005A6FD2">
              <w:rPr>
                <w:szCs w:val="22"/>
              </w:rPr>
              <w:t xml:space="preserve"> </w:t>
            </w:r>
            <w:proofErr w:type="spellStart"/>
            <w:r w:rsidRPr="005A6FD2">
              <w:rPr>
                <w:szCs w:val="22"/>
              </w:rPr>
              <w:t>for</w:t>
            </w:r>
            <w:proofErr w:type="spellEnd"/>
            <w:r w:rsidRPr="005A6FD2">
              <w:rPr>
                <w:szCs w:val="22"/>
              </w:rPr>
              <w:t xml:space="preserve"> individual </w:t>
            </w:r>
            <w:proofErr w:type="spellStart"/>
            <w:r w:rsidRPr="005A6FD2">
              <w:rPr>
                <w:szCs w:val="22"/>
              </w:rPr>
              <w:t>materials</w:t>
            </w:r>
            <w:proofErr w:type="spellEnd"/>
            <w:r>
              <w:rPr>
                <w:szCs w:val="22"/>
              </w:rPr>
              <w:t>-</w:t>
            </w:r>
            <w:r w:rsidRPr="005A6FD2">
              <w:rPr>
                <w:szCs w:val="22"/>
              </w:rPr>
              <w:t xml:space="preserve">PVC film tapes </w:t>
            </w:r>
            <w:proofErr w:type="spellStart"/>
            <w:r w:rsidRPr="005A6FD2">
              <w:rPr>
                <w:szCs w:val="22"/>
              </w:rPr>
              <w:t>with</w:t>
            </w:r>
            <w:proofErr w:type="spellEnd"/>
            <w:r w:rsidRPr="005A6FD2">
              <w:rPr>
                <w:szCs w:val="22"/>
              </w:rPr>
              <w:t xml:space="preserve"> </w:t>
            </w:r>
            <w:proofErr w:type="spellStart"/>
            <w:r w:rsidRPr="005A6FD2">
              <w:rPr>
                <w:szCs w:val="22"/>
              </w:rPr>
              <w:t>pressure-sensitive</w:t>
            </w:r>
            <w:proofErr w:type="spellEnd"/>
            <w:r w:rsidRPr="005A6FD2">
              <w:rPr>
                <w:szCs w:val="22"/>
              </w:rPr>
              <w:t xml:space="preserve"> </w:t>
            </w:r>
            <w:proofErr w:type="spellStart"/>
            <w:r w:rsidRPr="005A6FD2">
              <w:rPr>
                <w:szCs w:val="22"/>
              </w:rPr>
              <w:t>adhesive</w:t>
            </w:r>
            <w:proofErr w:type="spellEnd"/>
            <w:r w:rsidRPr="005A6FD2">
              <w:rPr>
                <w:szCs w:val="22"/>
              </w:rPr>
              <w:t>, ed2.1 (2002-12)”, por las razones siguientes:</w:t>
            </w:r>
          </w:p>
          <w:p w:rsidR="00071D86" w:rsidRPr="005A6FD2" w:rsidRDefault="00071D86" w:rsidP="00C56A1A">
            <w:pPr>
              <w:pStyle w:val="texto"/>
              <w:spacing w:after="80"/>
              <w:ind w:firstLine="0"/>
              <w:rPr>
                <w:szCs w:val="22"/>
              </w:rPr>
            </w:pPr>
            <w:r>
              <w:rPr>
                <w:szCs w:val="22"/>
              </w:rPr>
              <w:t xml:space="preserve">a) </w:t>
            </w:r>
            <w:r w:rsidRPr="005A6FD2">
              <w:rPr>
                <w:szCs w:val="22"/>
              </w:rPr>
              <w:t>Debido a que no se incluyen los tipos 2, 3, 4, 5, 7, 8, 9 y 12, estas diferencias se deben a las condiciones particulares de utilización en el país, en donde no es común la temperatura de operación</w:t>
            </w:r>
            <w:r>
              <w:rPr>
                <w:szCs w:val="22"/>
              </w:rPr>
              <w:t xml:space="preserve"> </w:t>
            </w:r>
            <w:r w:rsidRPr="005A6FD2">
              <w:rPr>
                <w:szCs w:val="22"/>
              </w:rPr>
              <w:t>de</w:t>
            </w:r>
            <w:r>
              <w:rPr>
                <w:szCs w:val="22"/>
              </w:rPr>
              <w:t>-</w:t>
            </w:r>
            <w:smartTag w:uri="urn:schemas-microsoft-com:office:smarttags" w:element="metricconverter">
              <w:smartTagPr>
                <w:attr w:name="ProductID" w:val="33 ﾰC"/>
              </w:smartTagPr>
              <w:r w:rsidRPr="005A6FD2">
                <w:rPr>
                  <w:szCs w:val="22"/>
                </w:rPr>
                <w:t>33 °C</w:t>
              </w:r>
            </w:smartTag>
            <w:r w:rsidRPr="005A6FD2">
              <w:rPr>
                <w:szCs w:val="22"/>
              </w:rPr>
              <w:t xml:space="preserve"> y se conserva únicamente el tipo 11 (tipo 4 en esta norma) que cubre las cintas para utilizarse en temperatura de </w:t>
            </w:r>
            <w:smartTag w:uri="urn:schemas-microsoft-com:office:smarttags" w:element="metricconverter">
              <w:smartTagPr>
                <w:attr w:name="ProductID" w:val="-18 ﾰC"/>
              </w:smartTagPr>
              <w:r w:rsidRPr="005A6FD2">
                <w:rPr>
                  <w:szCs w:val="22"/>
                </w:rPr>
                <w:t>-18 °C</w:t>
              </w:r>
            </w:smartTag>
            <w:r w:rsidRPr="005A6FD2">
              <w:rPr>
                <w:szCs w:val="22"/>
              </w:rPr>
              <w:t>; y</w:t>
            </w:r>
          </w:p>
          <w:p w:rsidR="00071D86" w:rsidRPr="005A6FD2" w:rsidRDefault="00071D86" w:rsidP="00C56A1A">
            <w:pPr>
              <w:pStyle w:val="texto"/>
              <w:spacing w:after="80"/>
              <w:ind w:firstLine="0"/>
              <w:rPr>
                <w:b/>
                <w:szCs w:val="22"/>
              </w:rPr>
            </w:pPr>
            <w:proofErr w:type="gramStart"/>
            <w:r w:rsidRPr="005A6FD2">
              <w:rPr>
                <w:szCs w:val="22"/>
              </w:rPr>
              <w:t>Además</w:t>
            </w:r>
            <w:proofErr w:type="gramEnd"/>
            <w:r w:rsidRPr="005A6FD2">
              <w:rPr>
                <w:szCs w:val="22"/>
              </w:rPr>
              <w:t xml:space="preserve"> difiere en la determinación de la corrosión electrolítica, debido a que en la Norma Mexicana se excluyen los métodos de pH de agua y el método visual, pero a través de la NMX-J-541/2-ANCE-2003, se incluyen los métodos por detección indirecta, detección de sulfuro y el de azufre libre, no cubiertos por la Norma Internacional y que son más representativos.</w:t>
            </w:r>
          </w:p>
        </w:tc>
      </w:tr>
      <w:tr w:rsidR="00071D86" w:rsidRPr="005A6FD2" w:rsidTr="00C56A1A">
        <w:tblPrEx>
          <w:tblCellMar>
            <w:top w:w="0" w:type="dxa"/>
            <w:bottom w:w="0" w:type="dxa"/>
          </w:tblCellMar>
        </w:tblPrEx>
        <w:trPr>
          <w:trHeight w:val="20"/>
          <w:jc w:val="center"/>
        </w:trPr>
        <w:tc>
          <w:tcPr>
            <w:tcW w:w="9759" w:type="dxa"/>
            <w:gridSpan w:val="2"/>
          </w:tcPr>
          <w:p w:rsidR="00071D86" w:rsidRPr="005A6FD2" w:rsidRDefault="00071D86" w:rsidP="00C56A1A">
            <w:pPr>
              <w:pStyle w:val="texto"/>
              <w:spacing w:after="80"/>
              <w:ind w:firstLine="0"/>
              <w:jc w:val="center"/>
              <w:rPr>
                <w:b/>
                <w:szCs w:val="22"/>
                <w:lang w:val="en-US"/>
              </w:rPr>
            </w:pPr>
            <w:proofErr w:type="spellStart"/>
            <w:r w:rsidRPr="005A6FD2">
              <w:rPr>
                <w:b/>
                <w:szCs w:val="22"/>
                <w:lang w:val="en-US"/>
              </w:rPr>
              <w:t>Bibliografía</w:t>
            </w:r>
            <w:proofErr w:type="spellEnd"/>
          </w:p>
          <w:p w:rsidR="00071D86" w:rsidRPr="005A6FD2" w:rsidRDefault="00071D86" w:rsidP="00C56A1A">
            <w:pPr>
              <w:pStyle w:val="texto"/>
              <w:spacing w:after="80"/>
              <w:ind w:left="315" w:hanging="315"/>
              <w:rPr>
                <w:lang w:val="en-US"/>
              </w:rPr>
            </w:pPr>
            <w:r w:rsidRPr="0026666C">
              <w:rPr>
                <w:szCs w:val="22"/>
                <w:lang w:val="en-US"/>
              </w:rPr>
              <w:t>●</w:t>
            </w:r>
            <w:r w:rsidRPr="005A6FD2">
              <w:rPr>
                <w:szCs w:val="22"/>
                <w:lang w:val="en-US"/>
              </w:rPr>
              <w:tab/>
              <w:t>IEC 60454-3-1 ed2.1 (2002-12), Pressure-sensitive adhesive tapes for electrical purposes</w:t>
            </w:r>
            <w:r>
              <w:rPr>
                <w:szCs w:val="22"/>
                <w:lang w:val="en-US"/>
              </w:rPr>
              <w:t>-</w:t>
            </w:r>
            <w:r w:rsidRPr="005A6FD2">
              <w:rPr>
                <w:szCs w:val="22"/>
                <w:lang w:val="en-US"/>
              </w:rPr>
              <w:t>Part 3-1: Specifications for individual materials</w:t>
            </w:r>
            <w:r>
              <w:rPr>
                <w:szCs w:val="22"/>
                <w:lang w:val="en-US"/>
              </w:rPr>
              <w:t>-</w:t>
            </w:r>
            <w:r w:rsidRPr="005A6FD2">
              <w:rPr>
                <w:szCs w:val="22"/>
                <w:lang w:val="en-US"/>
              </w:rPr>
              <w:t>PVC film tapes with pressure-sensitive adhesive.</w:t>
            </w:r>
          </w:p>
        </w:tc>
      </w:tr>
    </w:tbl>
    <w:p w:rsidR="00071D86" w:rsidRPr="005A6FD2" w:rsidRDefault="00071D86" w:rsidP="00071D86">
      <w:pPr>
        <w:pStyle w:val="texto"/>
        <w:rPr>
          <w:szCs w:val="22"/>
          <w:lang w:val="en-US"/>
        </w:rPr>
      </w:pPr>
    </w:p>
    <w:p w:rsidR="00071D86" w:rsidRPr="0026666C" w:rsidRDefault="00071D86" w:rsidP="00071D86">
      <w:pPr>
        <w:pStyle w:val="texto"/>
        <w:rPr>
          <w:szCs w:val="22"/>
        </w:rPr>
      </w:pPr>
      <w:r w:rsidRPr="0026666C">
        <w:rPr>
          <w:szCs w:val="22"/>
        </w:rPr>
        <w:t>Atentamente,</w:t>
      </w:r>
    </w:p>
    <w:p w:rsidR="00071D86" w:rsidRDefault="00071D86" w:rsidP="00071D86">
      <w:pPr>
        <w:pStyle w:val="texto"/>
        <w:rPr>
          <w:szCs w:val="22"/>
        </w:rPr>
      </w:pPr>
      <w:r w:rsidRPr="005A6FD2">
        <w:rPr>
          <w:szCs w:val="22"/>
        </w:rPr>
        <w:t>Ciudad de México, a 6 de septiembre de 2018</w:t>
      </w:r>
      <w:r>
        <w:rPr>
          <w:szCs w:val="22"/>
        </w:rPr>
        <w:t xml:space="preserve">.- El </w:t>
      </w:r>
      <w:r w:rsidRPr="005A6FD2">
        <w:t>Director General de Normas y Secretariado Técnico de la Comisión Nacional</w:t>
      </w:r>
      <w:r>
        <w:t xml:space="preserve"> </w:t>
      </w:r>
      <w:r w:rsidRPr="005A6FD2">
        <w:t>de Normalización</w:t>
      </w:r>
      <w:r>
        <w:t xml:space="preserve">, </w:t>
      </w:r>
      <w:r w:rsidRPr="005A6FD2">
        <w:rPr>
          <w:b/>
          <w:szCs w:val="22"/>
        </w:rPr>
        <w:t xml:space="preserve">Alberto Ulises Esteban </w:t>
      </w:r>
      <w:proofErr w:type="gramStart"/>
      <w:r w:rsidRPr="005A6FD2">
        <w:rPr>
          <w:b/>
          <w:szCs w:val="22"/>
        </w:rPr>
        <w:t>Marina</w:t>
      </w:r>
      <w:r>
        <w:rPr>
          <w:szCs w:val="22"/>
        </w:rPr>
        <w:t>.-</w:t>
      </w:r>
      <w:proofErr w:type="gramEnd"/>
      <w:r>
        <w:rPr>
          <w:szCs w:val="22"/>
        </w:rPr>
        <w:t xml:space="preserve"> Rúbrica.</w:t>
      </w:r>
    </w:p>
    <w:p w:rsidR="00071D86" w:rsidRDefault="00071D86"/>
    <w:sectPr w:rsidR="00071D8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88" w:rsidRDefault="00E05E88" w:rsidP="00071D86">
      <w:r>
        <w:separator/>
      </w:r>
    </w:p>
  </w:endnote>
  <w:endnote w:type="continuationSeparator" w:id="0">
    <w:p w:rsidR="00E05E88" w:rsidRDefault="00E05E88" w:rsidP="0007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88" w:rsidRDefault="00E05E88" w:rsidP="00071D86">
      <w:r>
        <w:separator/>
      </w:r>
    </w:p>
  </w:footnote>
  <w:footnote w:type="continuationSeparator" w:id="0">
    <w:p w:rsidR="00E05E88" w:rsidRDefault="00E05E88" w:rsidP="0007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D86" w:rsidRPr="00F63670" w:rsidRDefault="00071D86" w:rsidP="00071D86">
    <w:pPr>
      <w:pStyle w:val="Fechas"/>
      <w:rPr>
        <w:rFonts w:cs="Times New Roman"/>
      </w:rPr>
    </w:pPr>
    <w:bookmarkStart w:id="2" w:name="_Hlk536594018"/>
    <w:bookmarkStart w:id="3" w:name="_Hlk536594019"/>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bookmarkEnd w:id="2"/>
    <w:bookmarkEnd w:id="3"/>
  </w:p>
  <w:p w:rsidR="00071D86" w:rsidRDefault="00071D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86"/>
    <w:rsid w:val="00071D86"/>
    <w:rsid w:val="00E05E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7A7228"/>
  <w15:chartTrackingRefBased/>
  <w15:docId w15:val="{ED8E88B2-2C53-4ABF-9868-9F64B163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D8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071D86"/>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071D86"/>
    <w:pPr>
      <w:pBdr>
        <w:top w:val="double" w:sz="6" w:space="1" w:color="auto"/>
      </w:pBdr>
      <w:snapToGrid/>
      <w:spacing w:line="240" w:lineRule="auto"/>
      <w:ind w:firstLine="0"/>
      <w:outlineLvl w:val="1"/>
    </w:pPr>
    <w:rPr>
      <w:szCs w:val="20"/>
      <w:lang w:eastAsia="es-ES"/>
    </w:rPr>
  </w:style>
  <w:style w:type="paragraph" w:customStyle="1" w:styleId="texto">
    <w:name w:val="texto"/>
    <w:basedOn w:val="Normal"/>
    <w:rsid w:val="00071D86"/>
    <w:pPr>
      <w:snapToGrid w:val="0"/>
      <w:spacing w:after="101" w:line="216" w:lineRule="exact"/>
      <w:ind w:firstLine="288"/>
      <w:jc w:val="both"/>
    </w:pPr>
    <w:rPr>
      <w:rFonts w:ascii="Arial" w:hAnsi="Arial" w:cs="Arial"/>
      <w:sz w:val="18"/>
      <w:szCs w:val="18"/>
      <w:lang w:val="es-MX" w:eastAsia="zh-CN"/>
    </w:rPr>
  </w:style>
  <w:style w:type="paragraph" w:customStyle="1" w:styleId="CABEZA">
    <w:name w:val="CABEZA"/>
    <w:basedOn w:val="Normal"/>
    <w:rsid w:val="00071D86"/>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071D86"/>
    <w:pPr>
      <w:tabs>
        <w:tab w:val="center" w:pos="4419"/>
        <w:tab w:val="right" w:pos="8838"/>
      </w:tabs>
    </w:pPr>
  </w:style>
  <w:style w:type="character" w:customStyle="1" w:styleId="EncabezadoCar">
    <w:name w:val="Encabezado Car"/>
    <w:basedOn w:val="Fuentedeprrafopredeter"/>
    <w:link w:val="Encabezado"/>
    <w:uiPriority w:val="99"/>
    <w:rsid w:val="00071D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1D86"/>
    <w:pPr>
      <w:tabs>
        <w:tab w:val="center" w:pos="4419"/>
        <w:tab w:val="right" w:pos="8838"/>
      </w:tabs>
    </w:pPr>
  </w:style>
  <w:style w:type="character" w:customStyle="1" w:styleId="PiedepginaCar">
    <w:name w:val="Pie de página Car"/>
    <w:basedOn w:val="Fuentedeprrafopredeter"/>
    <w:link w:val="Piedepgina"/>
    <w:uiPriority w:val="99"/>
    <w:rsid w:val="00071D86"/>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071D86"/>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3882</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2019-01-30T12:55:00Z</dcterms:created>
  <dcterms:modified xsi:type="dcterms:W3CDTF">2019-01-30T12:59:00Z</dcterms:modified>
</cp:coreProperties>
</file>